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DCAD" w14:textId="4FFF64BD" w:rsidR="00CB6C2D" w:rsidRDefault="00EC2C86" w:rsidP="00EC2C86">
      <w:pPr>
        <w:jc w:val="center"/>
      </w:pPr>
      <w:r>
        <w:fldChar w:fldCharType="begin"/>
      </w:r>
      <w:r>
        <w:instrText xml:space="preserve"> INCLUDEPICTURE "/Users/zilber11/Library/Group Containers/UBF8T346G9.ms/WebArchiveCopyPasteTempFiles/com.microsoft.Word/icabr_logo_500px.png"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B889DD" wp14:editId="39074070">
            <wp:extent cx="2370028" cy="763929"/>
            <wp:effectExtent l="0" t="0" r="5080" b="0"/>
            <wp:docPr id="127754718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54718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88" cy="78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33C6DC" w14:textId="77777777" w:rsidR="00EC2C86" w:rsidRDefault="00EC2C86" w:rsidP="00EC2C86">
      <w:pPr>
        <w:jc w:val="center"/>
      </w:pPr>
    </w:p>
    <w:p w14:paraId="4765F468" w14:textId="10AF4B69" w:rsidR="00EC2C86" w:rsidRDefault="00EC2C86" w:rsidP="00EC2C86">
      <w:pPr>
        <w:jc w:val="center"/>
      </w:pPr>
      <w:r>
        <w:t xml:space="preserve">Pre-Conference on </w:t>
      </w:r>
      <w:r w:rsidRPr="00EC2C86">
        <w:t>Establishing a Sustainable Rural Economy</w:t>
      </w:r>
    </w:p>
    <w:p w14:paraId="31AD73C0" w14:textId="08015770" w:rsidR="00EC2C86" w:rsidRDefault="00EC2C86" w:rsidP="00EC2C86">
      <w:pPr>
        <w:jc w:val="center"/>
      </w:pPr>
      <w:r>
        <w:t>June 11th, 2024</w:t>
      </w:r>
    </w:p>
    <w:p w14:paraId="04375AE8" w14:textId="54D14191" w:rsidR="00EC2C86" w:rsidRDefault="00EC2C86" w:rsidP="00EC2C86">
      <w:pPr>
        <w:jc w:val="center"/>
      </w:pPr>
      <w:r>
        <w:t>Niemeyer Auditorium, Ravello</w:t>
      </w:r>
    </w:p>
    <w:p w14:paraId="292FB630" w14:textId="77777777" w:rsidR="00EC2C86" w:rsidRDefault="00EC2C86" w:rsidP="00EC2C86">
      <w:pPr>
        <w:jc w:val="center"/>
      </w:pPr>
    </w:p>
    <w:p w14:paraId="4520171A" w14:textId="57961CFA" w:rsidR="00EC2C86" w:rsidRDefault="00EC2C86" w:rsidP="00EC2C86">
      <w:pPr>
        <w:jc w:val="center"/>
      </w:pPr>
      <w:r>
        <w:fldChar w:fldCharType="begin"/>
      </w:r>
      <w:r>
        <w:instrText xml:space="preserve"> INCLUDEPICTURE "/Users/zilber11/Library/Group Containers/UBF8T346G9.ms/WebArchiveCopyPasteTempFiles/com.microsoft.Word/icabr23_ravello_auditorium_1.jpg"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748864" wp14:editId="13697E55">
            <wp:extent cx="3946967" cy="1454812"/>
            <wp:effectExtent l="0" t="0" r="3175" b="5715"/>
            <wp:docPr id="1434537724" name="Picture 2" descr="A collage of a building and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37724" name="Picture 2" descr="A collage of a building and a body of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34" cy="14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9E35E3" w14:textId="77777777" w:rsidR="00EC2C86" w:rsidRDefault="00EC2C86" w:rsidP="00EC2C86"/>
    <w:p w14:paraId="057D5B41" w14:textId="77777777" w:rsidR="00EC2C86" w:rsidRDefault="00EC2C86" w:rsidP="00EC2C86"/>
    <w:p w14:paraId="0A44E540" w14:textId="5E5DADF8" w:rsidR="00EC2C86" w:rsidRDefault="00EC2C86" w:rsidP="00EC2C86">
      <w:r>
        <w:t>Much of the bioeconomy activities will be done in rural regions with</w:t>
      </w:r>
      <w:r>
        <w:t xml:space="preserve"> </w:t>
      </w:r>
      <w:r>
        <w:t>agricultural and natural resource industries. These regions suffer from low income,</w:t>
      </w:r>
      <w:r>
        <w:t xml:space="preserve"> </w:t>
      </w:r>
      <w:r>
        <w:t>poverty, temporary jobs, and high physical and financial risk. Policies that combine</w:t>
      </w:r>
      <w:r>
        <w:t xml:space="preserve"> </w:t>
      </w:r>
      <w:r>
        <w:t>investment in research and infrastructure and incentives and regulations to</w:t>
      </w:r>
      <w:r>
        <w:t xml:space="preserve"> </w:t>
      </w:r>
      <w:r>
        <w:t>implement them are needed to vitalize rural regions and establish the bioeconomy</w:t>
      </w:r>
      <w:r>
        <w:t xml:space="preserve"> </w:t>
      </w:r>
      <w:r>
        <w:t>there. Mutual learning from important case studies can provide information for</w:t>
      </w:r>
      <w:r>
        <w:t xml:space="preserve"> </w:t>
      </w:r>
      <w:r>
        <w:t>developing the bioeconomy in rural areas. The conference will have three sessions.</w:t>
      </w:r>
      <w:r>
        <w:t xml:space="preserve"> </w:t>
      </w:r>
      <w:r>
        <w:t>First, an overview of the challenges associated with designing and implementing a</w:t>
      </w:r>
      <w:r>
        <w:t xml:space="preserve"> </w:t>
      </w:r>
      <w:r>
        <w:t>successful rural development policy and a session on some lessons from</w:t>
      </w:r>
      <w:r>
        <w:t xml:space="preserve"> </w:t>
      </w:r>
      <w:r>
        <w:t>California and other countries. Finally, we’ll have a panel presenting some of the</w:t>
      </w:r>
      <w:r>
        <w:t xml:space="preserve"> </w:t>
      </w:r>
      <w:r>
        <w:t>lessons.</w:t>
      </w:r>
      <w:r>
        <w:t xml:space="preserve"> </w:t>
      </w:r>
      <w:r>
        <w:t>The pre-conference will be multidisciplinary, including political scientists, economists,</w:t>
      </w:r>
      <w:r>
        <w:t xml:space="preserve"> </w:t>
      </w:r>
      <w:r>
        <w:t>lawyers, and practitioners.</w:t>
      </w:r>
    </w:p>
    <w:p w14:paraId="0C1F1D3F" w14:textId="77777777" w:rsidR="00EC2C86" w:rsidRDefault="00EC2C86" w:rsidP="00EC2C86"/>
    <w:p w14:paraId="5D00E730" w14:textId="724F4AE4" w:rsidR="00EC2C86" w:rsidRDefault="00EC2C86" w:rsidP="00EC2C86">
      <w:r>
        <w:t xml:space="preserve">We will emphasize a discussion at the end of the sessions that will lead to a foundation for future collaborations. </w:t>
      </w:r>
    </w:p>
    <w:p w14:paraId="3E01F841" w14:textId="77777777" w:rsidR="00EC2C86" w:rsidRDefault="00EC2C86" w:rsidP="00EC2C86"/>
    <w:p w14:paraId="143224C5" w14:textId="77777777" w:rsidR="00EC2C86" w:rsidRDefault="00EC2C86" w:rsidP="00EC2C86">
      <w:r>
        <w:t>1) Introductory Session – 9 AM – 10:20 AM</w:t>
      </w:r>
    </w:p>
    <w:p w14:paraId="7DE3C197" w14:textId="692217E1" w:rsidR="00EC2C86" w:rsidRDefault="00EC2C86" w:rsidP="00EC2C86">
      <w:r>
        <w:t>a) Welcome – Bruce Pickering, Director of Inland California Project, UCSF.</w:t>
      </w:r>
      <w:r>
        <w:t xml:space="preserve"> 1</w:t>
      </w:r>
      <w:r>
        <w:t>5 mins.</w:t>
      </w:r>
    </w:p>
    <w:p w14:paraId="2586B9B7" w14:textId="77777777" w:rsidR="00EC2C86" w:rsidRDefault="00EC2C86" w:rsidP="00EC2C86">
      <w:r>
        <w:t>b) Political Challenges for Developing Technologies for Sustainable</w:t>
      </w:r>
    </w:p>
    <w:p w14:paraId="3C8F5EB3" w14:textId="77777777" w:rsidR="00EC2C86" w:rsidRDefault="00EC2C86" w:rsidP="00EC2C86">
      <w:r>
        <w:t xml:space="preserve">Development - John </w:t>
      </w:r>
      <w:proofErr w:type="spellStart"/>
      <w:r>
        <w:t>Zysman</w:t>
      </w:r>
      <w:proofErr w:type="spellEnd"/>
      <w:r>
        <w:t>, Professor of Political Science, UC</w:t>
      </w:r>
    </w:p>
    <w:p w14:paraId="6330BBDD" w14:textId="46440510" w:rsidR="00EC2C86" w:rsidRDefault="00EC2C86" w:rsidP="00EC2C86">
      <w:r>
        <w:t>Berkeley, zysman.john@gmail.com. 2</w:t>
      </w:r>
      <w:r>
        <w:t>0</w:t>
      </w:r>
      <w:r>
        <w:t xml:space="preserve"> mins. </w:t>
      </w:r>
    </w:p>
    <w:p w14:paraId="5FA3E806" w14:textId="77777777" w:rsidR="00EC2C86" w:rsidRDefault="00EC2C86" w:rsidP="00EC2C86">
      <w:r>
        <w:t xml:space="preserve">c) Gaining from Innovation Policies – Dan </w:t>
      </w:r>
      <w:proofErr w:type="spellStart"/>
      <w:r>
        <w:t>Breznitz</w:t>
      </w:r>
      <w:proofErr w:type="spellEnd"/>
      <w:r>
        <w:t>, University of Toronto</w:t>
      </w:r>
    </w:p>
    <w:p w14:paraId="2E0906BF" w14:textId="5375AD92" w:rsidR="00EC2C86" w:rsidRDefault="00EC2C86" w:rsidP="00EC2C86">
      <w:r>
        <w:t>ipl.codirector@utoronto.ca. 2</w:t>
      </w:r>
      <w:r>
        <w:t>0</w:t>
      </w:r>
      <w:r>
        <w:t xml:space="preserve"> mins.</w:t>
      </w:r>
    </w:p>
    <w:p w14:paraId="2B549BB0" w14:textId="1818E0D6" w:rsidR="00EC2C86" w:rsidRDefault="00EC2C86" w:rsidP="00EC2C86">
      <w:r>
        <w:t xml:space="preserve">d) Discussion – </w:t>
      </w:r>
      <w:r>
        <w:t>3</w:t>
      </w:r>
      <w:r>
        <w:t>5 mins.</w:t>
      </w:r>
    </w:p>
    <w:p w14:paraId="03E1EFEF" w14:textId="77777777" w:rsidR="00EC2C86" w:rsidRDefault="00EC2C86" w:rsidP="00EC2C86"/>
    <w:p w14:paraId="67E581A8" w14:textId="77777777" w:rsidR="00EC2C86" w:rsidRDefault="00EC2C86" w:rsidP="00EC2C86">
      <w:r>
        <w:t>2) Break – 10:30 AM – 10:40 AM</w:t>
      </w:r>
    </w:p>
    <w:p w14:paraId="59FCD895" w14:textId="77777777" w:rsidR="00EC2C86" w:rsidRDefault="00EC2C86" w:rsidP="00EC2C86"/>
    <w:p w14:paraId="6AABF840" w14:textId="77777777" w:rsidR="00EC2C86" w:rsidRDefault="00EC2C86" w:rsidP="00EC2C86">
      <w:r>
        <w:lastRenderedPageBreak/>
        <w:t>3) California – 10:40 AM – 12:10 PM</w:t>
      </w:r>
    </w:p>
    <w:p w14:paraId="625F9081" w14:textId="77777777" w:rsidR="00EC2C86" w:rsidRDefault="00EC2C86" w:rsidP="00EC2C86">
      <w:r>
        <w:t>a) Automation and Robotics: Potential in California, Tom Harmon,</w:t>
      </w:r>
    </w:p>
    <w:p w14:paraId="07379C3A" w14:textId="11D01999" w:rsidR="00EC2C86" w:rsidRDefault="00EC2C86" w:rsidP="00EC2C86">
      <w:r>
        <w:t xml:space="preserve">Professor of Engineer UC Merced, tharmon@ucmerced.edu. </w:t>
      </w:r>
      <w:r>
        <w:t xml:space="preserve">20 </w:t>
      </w:r>
      <w:r>
        <w:t>mins.</w:t>
      </w:r>
    </w:p>
    <w:p w14:paraId="7B711E1B" w14:textId="77777777" w:rsidR="00EC2C86" w:rsidRDefault="00EC2C86" w:rsidP="00EC2C86">
      <w:r>
        <w:t>b) Innovation and Adoption of Technologies in California Agriculture: The</w:t>
      </w:r>
    </w:p>
    <w:p w14:paraId="3D9CE520" w14:textId="09C46C56" w:rsidR="00EC2C86" w:rsidRDefault="00EC2C86" w:rsidP="00EC2C86">
      <w:r>
        <w:t>Lessons of the Past and Potential for the Future - David Zilberman. 2</w:t>
      </w:r>
      <w:r>
        <w:t>0</w:t>
      </w:r>
    </w:p>
    <w:p w14:paraId="470EC515" w14:textId="77777777" w:rsidR="00EC2C86" w:rsidRDefault="00EC2C86" w:rsidP="00EC2C86">
      <w:r>
        <w:t>mins.</w:t>
      </w:r>
    </w:p>
    <w:p w14:paraId="1CAB82E9" w14:textId="77777777" w:rsidR="00EC2C86" w:rsidRDefault="00EC2C86" w:rsidP="00EC2C86">
      <w:r>
        <w:t>c) Legal Constraints on technological development - John Cioffi, UC</w:t>
      </w:r>
    </w:p>
    <w:p w14:paraId="7AC9D4AC" w14:textId="0336A850" w:rsidR="00EC2C86" w:rsidRDefault="00EC2C86" w:rsidP="00EC2C86">
      <w:r>
        <w:t>Riverside, cioffi@ucr.edu. 2</w:t>
      </w:r>
      <w:r>
        <w:t>0</w:t>
      </w:r>
      <w:r>
        <w:t xml:space="preserve"> mins.</w:t>
      </w:r>
    </w:p>
    <w:p w14:paraId="543422EE" w14:textId="1A4CE7E8" w:rsidR="00EC2C86" w:rsidRDefault="00EC2C86" w:rsidP="00EC2C86">
      <w:r>
        <w:t xml:space="preserve">d) Discussion – 30 mins. </w:t>
      </w:r>
    </w:p>
    <w:p w14:paraId="2BF0B4E2" w14:textId="77777777" w:rsidR="00EC2C86" w:rsidRDefault="00EC2C86" w:rsidP="00EC2C86"/>
    <w:p w14:paraId="4C58193E" w14:textId="77777777" w:rsidR="00EC2C86" w:rsidRDefault="00EC2C86" w:rsidP="00EC2C86">
      <w:r>
        <w:t>4) Lunch – 12:10 PM – 1:30 PM</w:t>
      </w:r>
    </w:p>
    <w:p w14:paraId="2E176510" w14:textId="77777777" w:rsidR="00EC2C86" w:rsidRDefault="00EC2C86" w:rsidP="00EC2C86"/>
    <w:p w14:paraId="6ACD42E0" w14:textId="77777777" w:rsidR="00EC2C86" w:rsidRDefault="00EC2C86" w:rsidP="00EC2C86">
      <w:r>
        <w:t>5) Other developing countries – 1:30 – 3:00 PM</w:t>
      </w:r>
    </w:p>
    <w:p w14:paraId="06A1C816" w14:textId="4EC468C4" w:rsidR="00EC2C86" w:rsidRDefault="00EC2C86" w:rsidP="00EC2C86">
      <w:r>
        <w:t>a) Lessons from Denmark - Soren Jorgensen, Technology Lawyer</w:t>
      </w:r>
      <w:r>
        <w:t xml:space="preserve">. </w:t>
      </w:r>
      <w:r>
        <w:t>sorenjuuljorgensen@gmail.com. 25 mins.</w:t>
      </w:r>
    </w:p>
    <w:p w14:paraId="7BB7DD6B" w14:textId="514A6193" w:rsidR="00EC2C86" w:rsidRDefault="00EC2C86" w:rsidP="00EC2C86">
      <w:r>
        <w:t xml:space="preserve">b) Lessons from Japan - Kenji </w:t>
      </w:r>
      <w:proofErr w:type="spellStart"/>
      <w:r>
        <w:t>Kushida</w:t>
      </w:r>
      <w:proofErr w:type="spellEnd"/>
      <w:r>
        <w:t>, Senior Fellow at the Carnegie</w:t>
      </w:r>
      <w:r>
        <w:t xml:space="preserve">, </w:t>
      </w:r>
      <w:r>
        <w:t>Endowment for International Peace Asia Program</w:t>
      </w:r>
      <w:r>
        <w:t xml:space="preserve"> </w:t>
      </w:r>
      <w:r>
        <w:t>Kenji.Kushida@ceip.org. 25 mins.</w:t>
      </w:r>
    </w:p>
    <w:p w14:paraId="57B65D50" w14:textId="77777777" w:rsidR="00EC2C86" w:rsidRDefault="00EC2C86" w:rsidP="00EC2C86">
      <w:r>
        <w:t xml:space="preserve">c) Lessons from Israel – </w:t>
      </w:r>
      <w:proofErr w:type="spellStart"/>
      <w:r>
        <w:t>Ruslana</w:t>
      </w:r>
      <w:proofErr w:type="spellEnd"/>
      <w:r>
        <w:t xml:space="preserve"> Rachel </w:t>
      </w:r>
      <w:proofErr w:type="spellStart"/>
      <w:r>
        <w:t>Palatnik</w:t>
      </w:r>
      <w:proofErr w:type="spellEnd"/>
      <w:r>
        <w:t>, Israel Valley College,</w:t>
      </w:r>
    </w:p>
    <w:p w14:paraId="0A26A141" w14:textId="77777777" w:rsidR="00EC2C86" w:rsidRDefault="00EC2C86" w:rsidP="00EC2C86">
      <w:r>
        <w:t>rusalik@gmail.com, David Zilberman. 25 mins.</w:t>
      </w:r>
    </w:p>
    <w:p w14:paraId="040767B2" w14:textId="2B21DC73" w:rsidR="00EC2C86" w:rsidRDefault="00EC2C86" w:rsidP="00EC2C86">
      <w:r>
        <w:t>d) Discussion – 15 mins.</w:t>
      </w:r>
    </w:p>
    <w:p w14:paraId="6BBC2CE1" w14:textId="77777777" w:rsidR="00EC2C86" w:rsidRDefault="00EC2C86" w:rsidP="00EC2C86"/>
    <w:p w14:paraId="75922724" w14:textId="63821646" w:rsidR="00EC2C86" w:rsidRDefault="00EC2C86" w:rsidP="00EC2C86">
      <w:r>
        <w:t>6) Conclusion and Discussion – Bruce Pickering. 3:00 PM – 4:00 PM</w:t>
      </w:r>
    </w:p>
    <w:p w14:paraId="7F434424" w14:textId="6D9DB3F2" w:rsidR="008E2F4E" w:rsidRDefault="008E2F4E" w:rsidP="00EC2C86">
      <w:r>
        <w:t xml:space="preserve"> </w:t>
      </w:r>
    </w:p>
    <w:sectPr w:rsidR="008E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86"/>
    <w:rsid w:val="003120D6"/>
    <w:rsid w:val="008E2F4E"/>
    <w:rsid w:val="00CB6C2D"/>
    <w:rsid w:val="00EA7C8F"/>
    <w:rsid w:val="00EC2C86"/>
    <w:rsid w:val="00F35899"/>
    <w:rsid w:val="00F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032E6"/>
  <w15:chartTrackingRefBased/>
  <w15:docId w15:val="{8DE9F382-3081-AE49-A605-693B6C6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Zilberman</dc:creator>
  <cp:keywords/>
  <dc:description/>
  <cp:lastModifiedBy>David Zilberman</cp:lastModifiedBy>
  <cp:revision>2</cp:revision>
  <dcterms:created xsi:type="dcterms:W3CDTF">2024-02-11T19:44:00Z</dcterms:created>
  <dcterms:modified xsi:type="dcterms:W3CDTF">2024-02-11T19:59:00Z</dcterms:modified>
</cp:coreProperties>
</file>